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E98" w:rsidRPr="000E416A" w:rsidRDefault="00DC5E98" w:rsidP="00DC5E9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416A">
        <w:rPr>
          <w:rFonts w:ascii="Arial" w:hAnsi="Arial" w:cs="Arial"/>
          <w:sz w:val="24"/>
          <w:szCs w:val="24"/>
        </w:rPr>
        <w:t>А Д М И Н И С Т Р А Ц И Я</w:t>
      </w:r>
    </w:p>
    <w:p w:rsidR="00DC5E98" w:rsidRPr="000E416A" w:rsidRDefault="00DC5E98" w:rsidP="00DC5E9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E416A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DC5E98" w:rsidRPr="000E416A" w:rsidRDefault="00DC5E98" w:rsidP="00DC5E9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E416A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DC5E98" w:rsidRPr="000E416A" w:rsidRDefault="00DC5E98" w:rsidP="00DC5E9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E416A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DC5E98" w:rsidRPr="000E416A" w:rsidRDefault="00DC5E98" w:rsidP="00DC5E98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E416A">
        <w:rPr>
          <w:rFonts w:ascii="Arial" w:hAnsi="Arial" w:cs="Arial"/>
          <w:sz w:val="24"/>
          <w:szCs w:val="24"/>
        </w:rPr>
        <w:t>П О С Т А Н О В Л Е Н И Е</w:t>
      </w:r>
    </w:p>
    <w:p w:rsidR="00DC5E98" w:rsidRPr="000E416A" w:rsidRDefault="00DC5E98" w:rsidP="00DC5E9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5E98" w:rsidRPr="000E416A" w:rsidRDefault="00DC5E98" w:rsidP="00DC5E9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E416A">
        <w:rPr>
          <w:rFonts w:ascii="Arial" w:eastAsia="Times New Roman" w:hAnsi="Arial" w:cs="Arial"/>
          <w:sz w:val="24"/>
          <w:szCs w:val="24"/>
          <w:lang w:eastAsia="ar-SA"/>
        </w:rPr>
        <w:t>от 02.09.2025г. №722</w:t>
      </w:r>
    </w:p>
    <w:p w:rsidR="00DC5E98" w:rsidRPr="000E416A" w:rsidRDefault="00DC5E98" w:rsidP="00DC5E98">
      <w:pPr>
        <w:pStyle w:val="ConsPlusTitle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 xml:space="preserve">Об утверждении порядка учета и расходования в 2025 году </w:t>
      </w:r>
    </w:p>
    <w:p w:rsidR="00DC5E98" w:rsidRPr="000E416A" w:rsidRDefault="00DC5E98" w:rsidP="00DC5E98">
      <w:pPr>
        <w:pStyle w:val="ConsPlusTitle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 xml:space="preserve">иного межбюджетного трансферта из областного бюджета </w:t>
      </w:r>
    </w:p>
    <w:p w:rsidR="00DC5E98" w:rsidRPr="000E416A" w:rsidRDefault="00DC5E98" w:rsidP="00DC5E98">
      <w:pPr>
        <w:pStyle w:val="ConsPlusTitle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 xml:space="preserve">муниципальным образованиям Волгоградской области - </w:t>
      </w:r>
    </w:p>
    <w:p w:rsidR="00DC5E98" w:rsidRPr="000E416A" w:rsidRDefault="00DC5E98" w:rsidP="00DC5E98">
      <w:pPr>
        <w:pStyle w:val="ConsPlusTitle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 xml:space="preserve">победителям и призерам областного конкурса на лучшую </w:t>
      </w:r>
    </w:p>
    <w:p w:rsidR="00DC5E98" w:rsidRPr="000E416A" w:rsidRDefault="00DC5E98" w:rsidP="00DC5E98">
      <w:pPr>
        <w:pStyle w:val="ConsPlusTitle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 xml:space="preserve">организацию работы в представительных органах местного </w:t>
      </w:r>
    </w:p>
    <w:p w:rsidR="00DC5E98" w:rsidRPr="000E416A" w:rsidRDefault="00DC5E98" w:rsidP="00DC5E98">
      <w:pPr>
        <w:pStyle w:val="ConsPlusTitle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>самоуправления и об определении уполномоченного органа</w:t>
      </w:r>
    </w:p>
    <w:p w:rsidR="00DC5E98" w:rsidRPr="000E416A" w:rsidRDefault="00DC5E98" w:rsidP="00DC5E98">
      <w:pPr>
        <w:pStyle w:val="ConsPlusNormal"/>
        <w:jc w:val="both"/>
        <w:rPr>
          <w:sz w:val="24"/>
          <w:szCs w:val="24"/>
        </w:rPr>
      </w:pPr>
    </w:p>
    <w:p w:rsidR="00DC5E98" w:rsidRPr="000E416A" w:rsidRDefault="00DC5E98" w:rsidP="00DC5E98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E416A">
        <w:rPr>
          <w:rFonts w:ascii="Arial" w:hAnsi="Arial" w:cs="Arial"/>
          <w:sz w:val="24"/>
          <w:szCs w:val="24"/>
        </w:rPr>
        <w:t>В соответствии с постановлением Администрации Волгоградской области от 28 июля 2025 года N 448-п "О предоставлении и распределении в 2025 году иных межбюджетных трансфертов из областного бюджета муниципальным образованиям Волгоградской области - победителям и призерам областного конкурса на лучшую организацию работы в представительных органах местного самоуправления» Администрация Ольховского муниципального района Волгоградской области</w:t>
      </w:r>
    </w:p>
    <w:p w:rsidR="00DC5E98" w:rsidRPr="000E416A" w:rsidRDefault="00DC5E98" w:rsidP="00DC5E98">
      <w:pPr>
        <w:pStyle w:val="ConsPlusTitle"/>
        <w:jc w:val="both"/>
        <w:rPr>
          <w:b w:val="0"/>
          <w:spacing w:val="2"/>
          <w:sz w:val="24"/>
          <w:szCs w:val="24"/>
        </w:rPr>
      </w:pPr>
      <w:r w:rsidRPr="000E416A">
        <w:rPr>
          <w:b w:val="0"/>
          <w:spacing w:val="2"/>
          <w:sz w:val="24"/>
          <w:szCs w:val="24"/>
        </w:rPr>
        <w:t>ПОСТАНОВЛЯЕТ:</w:t>
      </w:r>
    </w:p>
    <w:p w:rsidR="00DC5E98" w:rsidRPr="000E416A" w:rsidRDefault="00DC5E98" w:rsidP="00DC5E98">
      <w:pPr>
        <w:pStyle w:val="ConsPlusTitle"/>
        <w:ind w:firstLine="426"/>
        <w:jc w:val="both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>1. Утвердить прилагаемый Порядок учета и расходования в 2025 году иного межбюджетного трансферта из областного бюджета муниципальным образованиям Волгоградской области - победителям и призерам областного конкурса на лучшую организацию работы в представительных органах местного самоуправления и об определении уполномоченного органа (далее – иной межбюджетный трансферт).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2. Контроль за исполнением настоящего постановления оставляю за собой.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3. Настоящее постановление вступает в силу со дня его официального обнародования и подлежит размещению на официальном сайте Ольховского муниципального района в сети Интернет.</w:t>
      </w:r>
    </w:p>
    <w:p w:rsidR="00DC5E98" w:rsidRPr="000E416A" w:rsidRDefault="00DC5E98" w:rsidP="00DC5E98">
      <w:pPr>
        <w:pStyle w:val="ConsPlusNormal"/>
        <w:jc w:val="both"/>
        <w:rPr>
          <w:sz w:val="24"/>
          <w:szCs w:val="24"/>
        </w:rPr>
      </w:pPr>
    </w:p>
    <w:p w:rsidR="00DC5E98" w:rsidRPr="000E416A" w:rsidRDefault="00DC5E98" w:rsidP="00DC5E98">
      <w:pPr>
        <w:pStyle w:val="ConsPlusNormal"/>
        <w:jc w:val="both"/>
        <w:rPr>
          <w:sz w:val="24"/>
          <w:szCs w:val="24"/>
        </w:rPr>
      </w:pPr>
      <w:bookmarkStart w:id="0" w:name="_GoBack"/>
      <w:bookmarkEnd w:id="0"/>
    </w:p>
    <w:p w:rsidR="00DC5E98" w:rsidRPr="000E416A" w:rsidRDefault="00DC5E98" w:rsidP="00DC5E98">
      <w:pPr>
        <w:pStyle w:val="ConsPlusNormal"/>
        <w:jc w:val="right"/>
        <w:rPr>
          <w:sz w:val="24"/>
          <w:szCs w:val="24"/>
        </w:rPr>
      </w:pPr>
    </w:p>
    <w:p w:rsidR="00DC5E98" w:rsidRPr="000E416A" w:rsidRDefault="00DC5E98" w:rsidP="00DC5E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416A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DC5E98" w:rsidRPr="000E416A" w:rsidRDefault="00DC5E98" w:rsidP="00DC5E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416A">
        <w:rPr>
          <w:rFonts w:ascii="Arial" w:hAnsi="Arial" w:cs="Arial"/>
          <w:sz w:val="24"/>
          <w:szCs w:val="24"/>
        </w:rPr>
        <w:t xml:space="preserve">муниципального района                                                   </w:t>
      </w:r>
      <w:r w:rsidR="000E416A">
        <w:rPr>
          <w:rFonts w:ascii="Arial" w:hAnsi="Arial" w:cs="Arial"/>
          <w:sz w:val="24"/>
          <w:szCs w:val="24"/>
        </w:rPr>
        <w:t xml:space="preserve">          </w:t>
      </w:r>
      <w:r w:rsidRPr="000E416A">
        <w:rPr>
          <w:rFonts w:ascii="Arial" w:hAnsi="Arial" w:cs="Arial"/>
          <w:sz w:val="24"/>
          <w:szCs w:val="24"/>
        </w:rPr>
        <w:t xml:space="preserve">                А.В. Солонин</w:t>
      </w:r>
    </w:p>
    <w:p w:rsidR="00DC5E98" w:rsidRPr="000E416A" w:rsidRDefault="00DC5E98" w:rsidP="00DC5E98">
      <w:pPr>
        <w:pStyle w:val="ConsPlusNormal"/>
        <w:jc w:val="both"/>
        <w:rPr>
          <w:sz w:val="24"/>
          <w:szCs w:val="24"/>
        </w:rPr>
      </w:pPr>
    </w:p>
    <w:p w:rsidR="00DC5E98" w:rsidRPr="000E416A" w:rsidRDefault="00DC5E98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DC5E98" w:rsidRPr="000E416A" w:rsidRDefault="00DC5E98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DC5E98" w:rsidRPr="000E416A" w:rsidRDefault="00DC5E98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DC5E98" w:rsidRDefault="00DC5E98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0E416A" w:rsidRDefault="000E416A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0E416A" w:rsidRDefault="000E416A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0E416A" w:rsidRDefault="000E416A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0E416A" w:rsidRDefault="000E416A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0E416A" w:rsidRDefault="000E416A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0E416A" w:rsidRDefault="000E416A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0E416A" w:rsidRDefault="000E416A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0E416A" w:rsidRPr="000E416A" w:rsidRDefault="000E416A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DC5E98" w:rsidRPr="000E416A" w:rsidRDefault="00DC5E98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DC5E98" w:rsidRPr="000E416A" w:rsidRDefault="00DC5E98" w:rsidP="00DC5E98">
      <w:pPr>
        <w:pStyle w:val="ConsPlusNormal"/>
        <w:jc w:val="right"/>
        <w:outlineLvl w:val="0"/>
        <w:rPr>
          <w:sz w:val="24"/>
          <w:szCs w:val="24"/>
        </w:rPr>
      </w:pPr>
    </w:p>
    <w:p w:rsidR="00DC5E98" w:rsidRPr="000E416A" w:rsidRDefault="00DC5E98" w:rsidP="00DC5E98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  <w:r w:rsidRPr="000E416A">
        <w:rPr>
          <w:rFonts w:ascii="Arial" w:eastAsia="Times New Roman" w:hAnsi="Arial" w:cs="Arial"/>
          <w:sz w:val="24"/>
          <w:szCs w:val="24"/>
        </w:rPr>
        <w:lastRenderedPageBreak/>
        <w:t xml:space="preserve">Утвержден постановлением </w:t>
      </w:r>
    </w:p>
    <w:p w:rsidR="00DC5E98" w:rsidRPr="000E416A" w:rsidRDefault="00DC5E98" w:rsidP="00DC5E98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E416A">
        <w:rPr>
          <w:rFonts w:ascii="Arial" w:eastAsia="Times New Roman" w:hAnsi="Arial" w:cs="Arial"/>
          <w:sz w:val="24"/>
          <w:szCs w:val="24"/>
        </w:rPr>
        <w:t xml:space="preserve">Администрации Ольховского </w:t>
      </w:r>
    </w:p>
    <w:p w:rsidR="00DC5E98" w:rsidRPr="000E416A" w:rsidRDefault="00DC5E98" w:rsidP="00DC5E98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E416A">
        <w:rPr>
          <w:rFonts w:ascii="Arial" w:eastAsia="Times New Roman" w:hAnsi="Arial" w:cs="Arial"/>
          <w:sz w:val="24"/>
          <w:szCs w:val="24"/>
        </w:rPr>
        <w:t xml:space="preserve">муниципального района </w:t>
      </w:r>
    </w:p>
    <w:p w:rsidR="00DC5E98" w:rsidRPr="000E416A" w:rsidRDefault="00DC5E98" w:rsidP="00DC5E98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0E416A">
        <w:rPr>
          <w:rFonts w:ascii="Arial" w:eastAsia="Times New Roman" w:hAnsi="Arial" w:cs="Arial"/>
          <w:sz w:val="24"/>
          <w:szCs w:val="24"/>
        </w:rPr>
        <w:t>Волгоградской области</w:t>
      </w:r>
    </w:p>
    <w:p w:rsidR="00DC5E98" w:rsidRPr="000E416A" w:rsidRDefault="00DC5E98" w:rsidP="00DC5E98">
      <w:pPr>
        <w:pStyle w:val="ConsPlusNormal"/>
        <w:jc w:val="right"/>
        <w:rPr>
          <w:sz w:val="24"/>
          <w:szCs w:val="24"/>
        </w:rPr>
      </w:pPr>
      <w:r w:rsidRPr="000E416A">
        <w:rPr>
          <w:sz w:val="24"/>
          <w:szCs w:val="24"/>
        </w:rPr>
        <w:t>от 02.09.2025г. №722</w:t>
      </w:r>
    </w:p>
    <w:p w:rsidR="00DC5E98" w:rsidRPr="000E416A" w:rsidRDefault="00DC5E98" w:rsidP="00DC5E98">
      <w:pPr>
        <w:pStyle w:val="ConsPlusTitle"/>
        <w:jc w:val="center"/>
        <w:rPr>
          <w:sz w:val="24"/>
          <w:szCs w:val="24"/>
        </w:rPr>
      </w:pPr>
      <w:bookmarkStart w:id="1" w:name="P35"/>
      <w:bookmarkEnd w:id="1"/>
    </w:p>
    <w:p w:rsidR="00DC5E98" w:rsidRPr="000E416A" w:rsidRDefault="00DC5E98" w:rsidP="00DC5E98">
      <w:pPr>
        <w:pStyle w:val="ConsPlusTitle"/>
        <w:jc w:val="center"/>
        <w:rPr>
          <w:b w:val="0"/>
          <w:sz w:val="24"/>
          <w:szCs w:val="24"/>
        </w:rPr>
      </w:pPr>
    </w:p>
    <w:p w:rsidR="00DC5E98" w:rsidRPr="000E416A" w:rsidRDefault="00DC5E98" w:rsidP="00DC5E98">
      <w:pPr>
        <w:pStyle w:val="ConsPlusTitle"/>
        <w:jc w:val="center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>Порядок учета и расходования в 2025 году</w:t>
      </w:r>
    </w:p>
    <w:p w:rsidR="00DC5E98" w:rsidRPr="000E416A" w:rsidRDefault="00DC5E98" w:rsidP="00DC5E98">
      <w:pPr>
        <w:pStyle w:val="ConsPlusTitle"/>
        <w:jc w:val="center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>иного межбюджетного трансферта из областного бюджета</w:t>
      </w:r>
    </w:p>
    <w:p w:rsidR="00DC5E98" w:rsidRPr="000E416A" w:rsidRDefault="00DC5E98" w:rsidP="00DC5E98">
      <w:pPr>
        <w:pStyle w:val="ConsPlusTitle"/>
        <w:jc w:val="center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>муниципальным образованиям Волгоградской области -</w:t>
      </w:r>
    </w:p>
    <w:p w:rsidR="00DC5E98" w:rsidRPr="000E416A" w:rsidRDefault="00DC5E98" w:rsidP="00DC5E98">
      <w:pPr>
        <w:pStyle w:val="ConsPlusTitle"/>
        <w:jc w:val="center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>победителям и призерам областного конкурса на лучшую</w:t>
      </w:r>
    </w:p>
    <w:p w:rsidR="00DC5E98" w:rsidRPr="000E416A" w:rsidRDefault="00DC5E98" w:rsidP="00DC5E98">
      <w:pPr>
        <w:pStyle w:val="ConsPlusTitle"/>
        <w:jc w:val="center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>организацию работы в представительных органах местного</w:t>
      </w:r>
    </w:p>
    <w:p w:rsidR="00DC5E98" w:rsidRPr="000E416A" w:rsidRDefault="00DC5E98" w:rsidP="00DC5E98">
      <w:pPr>
        <w:pStyle w:val="ConsPlusTitle"/>
        <w:jc w:val="center"/>
        <w:rPr>
          <w:b w:val="0"/>
          <w:sz w:val="24"/>
          <w:szCs w:val="24"/>
        </w:rPr>
      </w:pPr>
      <w:r w:rsidRPr="000E416A">
        <w:rPr>
          <w:b w:val="0"/>
          <w:sz w:val="24"/>
          <w:szCs w:val="24"/>
        </w:rPr>
        <w:t>самоуправления и об определении уполномоченного органа</w:t>
      </w:r>
    </w:p>
    <w:p w:rsidR="00DC5E98" w:rsidRPr="000E416A" w:rsidRDefault="00DC5E98" w:rsidP="00DC5E98">
      <w:pPr>
        <w:pStyle w:val="ConsPlusNormal"/>
        <w:jc w:val="both"/>
        <w:rPr>
          <w:sz w:val="24"/>
          <w:szCs w:val="24"/>
        </w:rPr>
      </w:pP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1. Настоящий Порядок устанавливает правила учета и расходования в 2025 году средств иного межбюджетного трансферта из областного бюджета муниципальным образованиям Волгоградской области - победителям и призерам областного конкурса на лучшую организацию работы в представительных органах местного самоуправления и об определении уполномоченного органа (далее – иной межбюджетный трансферт).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2. Иной межбюджетный трансферт предоставляется бюджету Ольховского муниципального района Волгоградской области из областного бюджета на основании Соглашения, заключенного между администрацией Ольховского муниципального района Волгоградской области и комитетом финансов Волгоградской области.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 xml:space="preserve">3. Иной межбюджетный трансферт предоставляется за счет средств областного бюджета в целях </w:t>
      </w:r>
      <w:proofErr w:type="spellStart"/>
      <w:r w:rsidRPr="000E416A">
        <w:rPr>
          <w:sz w:val="24"/>
          <w:szCs w:val="24"/>
        </w:rPr>
        <w:t>софинансирования</w:t>
      </w:r>
      <w:proofErr w:type="spellEnd"/>
      <w:r w:rsidRPr="000E416A">
        <w:rPr>
          <w:sz w:val="24"/>
          <w:szCs w:val="24"/>
        </w:rPr>
        <w:t xml:space="preserve"> расходных обязательств Ольховского муниципального района на развитие материально-технической базы Ольховской районной Думы.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4. Общий объем бюджетных ассигнований, предусматриваемых в бюджете Ольховского муниципального района Волгоградской области на финансовое обеспечение расходных обязательств, в целях финансового обеспечения которых предоставляется иной межбюджетный трансферт, составляет в 2025 году 150 000 (сто пятьдесят тысяч) рублей 00 копеек.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5. Главным распорядителем средств по учету и расходованию иного межбюджетного трансферта является Ольховская районная Дума Волгоградской области.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6. Администрация Ольховского муниципального района Волгоградской области представляет в комитет финансов Волгоградской области отчет об использовании иного межбюджетного трансферта и о достижении планового назначения результата его использования в сроки и по формам, установленным Соглашением.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7. Не использованный по состоянию на 01 января года, следующего за годом предоставления иного межбюджетного трансферта, остаток подлежит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8. Иной межбюджетный трансферт носит целевой характер и не может быть использован на иные цели.</w:t>
      </w:r>
    </w:p>
    <w:p w:rsidR="00DC5E98" w:rsidRPr="000E416A" w:rsidRDefault="00DC5E98" w:rsidP="00DC5E98">
      <w:pPr>
        <w:pStyle w:val="ConsPlusNormal"/>
        <w:ind w:firstLine="426"/>
        <w:jc w:val="both"/>
        <w:rPr>
          <w:sz w:val="24"/>
          <w:szCs w:val="24"/>
        </w:rPr>
      </w:pPr>
      <w:r w:rsidRPr="000E416A">
        <w:rPr>
          <w:sz w:val="24"/>
          <w:szCs w:val="24"/>
        </w:rPr>
        <w:t>9. Контроль за целевым использованием иного межбюджетного трансферта осуществляется в соответствии с действующим законодательством.</w:t>
      </w:r>
    </w:p>
    <w:p w:rsidR="00B07353" w:rsidRPr="000E416A" w:rsidRDefault="00B07353" w:rsidP="00885D3E">
      <w:pPr>
        <w:rPr>
          <w:rFonts w:ascii="Arial" w:hAnsi="Arial" w:cs="Arial"/>
          <w:sz w:val="24"/>
          <w:szCs w:val="24"/>
        </w:rPr>
      </w:pPr>
    </w:p>
    <w:sectPr w:rsidR="00B07353" w:rsidRPr="000E416A" w:rsidSect="00EB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EFA"/>
    <w:rsid w:val="000E416A"/>
    <w:rsid w:val="00885D3E"/>
    <w:rsid w:val="00966CEB"/>
    <w:rsid w:val="00B07353"/>
    <w:rsid w:val="00D22EFA"/>
    <w:rsid w:val="00DC5E98"/>
    <w:rsid w:val="00EB50B4"/>
    <w:rsid w:val="00F1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46EBC-365C-4FB8-913D-643301222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C5E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5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DC5E9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4</cp:revision>
  <dcterms:created xsi:type="dcterms:W3CDTF">2025-09-08T05:37:00Z</dcterms:created>
  <dcterms:modified xsi:type="dcterms:W3CDTF">2025-09-08T11:10:00Z</dcterms:modified>
</cp:coreProperties>
</file>